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67AF" w:rsidRPr="001D0BA3" w:rsidRDefault="008667AF" w:rsidP="008667AF">
      <w:pPr>
        <w:shd w:val="clear" w:color="auto" w:fill="FFFFFF"/>
        <w:spacing w:after="0" w:line="330" w:lineRule="atLeast"/>
        <w:ind w:left="-567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Информация о лагере с дневным пребыванием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567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Уважаемые родители!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567" w:firstLine="1275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С 01.03.202</w:t>
      </w:r>
      <w:r w:rsidR="00DD4A4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начался приём заявлений в летний оздоровительный лагерь дневного пребывания на базе МБОУ «Логиновская СОШ № 21».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Лагерная </w:t>
      </w:r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смена с 0</w:t>
      </w:r>
      <w:r w:rsidR="00DD4A4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1</w:t>
      </w:r>
      <w:bookmarkStart w:id="0" w:name="_GoBack"/>
      <w:bookmarkEnd w:id="0"/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.06.202</w:t>
      </w:r>
      <w:r w:rsidR="00DD4A4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6</w:t>
      </w:r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по 2</w:t>
      </w:r>
      <w:r w:rsidR="00DD4A4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1.</w:t>
      </w:r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06.202</w:t>
      </w:r>
      <w:r w:rsidR="00DD4A4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6</w:t>
      </w:r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г.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 Путевки предоставляются обучающимся школы от 6,5 до 17 лет, зарегистрированным на территории Белоярского городского округа.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567" w:firstLine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путёвки в детский оздоровительный лагерь необходимо предоставить </w:t>
      </w:r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следующие документы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1D0BA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(по установленной форме)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 w:hanging="360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D0BA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удостоверяющий личность заявителя родителя или  законного</w:t>
      </w:r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представителя (оригинал и копия «лицо» и «прописка»)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1D0BA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Свидетельство о рождении ребенка/ паспорт несовершеннолетнего</w:t>
      </w:r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(оригинал и копия)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1D0BA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 о регистрации по месту жительства ребенка (копия и оригинал)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1D0BA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Справка из образовательного учреждения (оригинал)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 w:hanging="360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1D0BA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СНИЛС ребёнка и законного представителя (копии)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1D0BA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право на обеспечение путевкой во внеочередном или первоочередном порядке.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1D0BA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Справка с места работы родителя (законного представителя), подающего заявление на приобретение путевки, для определения доли финансирования части родительской платы за путевки для детей.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1D0BA3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несоответствия фамилии в паспорте заявителя и свидетельстве о рождении ребенка</w:t>
      </w:r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– документы, подтверждающие родственные связи (свидетельство о заключении/расторжении брака, иные документы).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1D0BA3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Прививочный сертификат ребенка (оригинал и копия)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Pr="001D0BA3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 В случае обращения через представителя – доверенность на подачу заявления и документов.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12.</w:t>
      </w:r>
      <w:r w:rsidRPr="001D0BA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1D0BA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Документы, подтверждающие право на бесплатное приобретение путевки:</w:t>
      </w:r>
    </w:p>
    <w:p w:rsidR="008667AF" w:rsidRPr="001D0BA3" w:rsidRDefault="008667AF" w:rsidP="008667AF">
      <w:pPr>
        <w:shd w:val="clear" w:color="auto" w:fill="FFFFFF"/>
        <w:spacing w:after="0" w:line="240" w:lineRule="auto"/>
        <w:ind w:left="-207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Liberation Serif" w:eastAsia="Times New Roman" w:hAnsi="Liberation Serif" w:cs="Tahoma"/>
          <w:i/>
          <w:iCs/>
          <w:sz w:val="26"/>
          <w:u w:val="single"/>
          <w:lang w:eastAsia="ru-RU"/>
        </w:rPr>
        <w:t>- для детей-сирот, детей, оставшихся без попечения родителей:</w:t>
      </w:r>
      <w:hyperlink r:id="rId5" w:history="1">
        <w:r w:rsidR="00DD4A45">
          <w:rPr>
            <w:rFonts w:ascii="Tahoma" w:eastAsia="Times New Roman" w:hAnsi="Tahoma" w:cs="Tahoma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8667AF" w:rsidRPr="001D0BA3" w:rsidRDefault="008667AF" w:rsidP="008667AF">
      <w:pPr>
        <w:shd w:val="clear" w:color="auto" w:fill="FFFFFF"/>
        <w:spacing w:after="0" w:line="240" w:lineRule="auto"/>
        <w:ind w:left="-207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Liberation Serif" w:eastAsia="Times New Roman" w:hAnsi="Liberation Serif" w:cs="Tahoma"/>
          <w:sz w:val="26"/>
          <w:szCs w:val="26"/>
          <w:lang w:eastAsia="ru-RU"/>
        </w:rPr>
        <w:t>А) в случае подачи заявления опекуном (попечителем) – решение органа опеки и попечительства об установлении опеки и попечительства;</w:t>
      </w:r>
    </w:p>
    <w:p w:rsidR="008667AF" w:rsidRPr="001D0BA3" w:rsidRDefault="008667AF" w:rsidP="008667AF">
      <w:pPr>
        <w:shd w:val="clear" w:color="auto" w:fill="FFFFFF"/>
        <w:spacing w:after="0" w:line="240" w:lineRule="auto"/>
        <w:ind w:left="-207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Liberation Serif" w:eastAsia="Times New Roman" w:hAnsi="Liberation Serif" w:cs="Tahoma"/>
          <w:sz w:val="26"/>
          <w:szCs w:val="26"/>
          <w:lang w:eastAsia="ru-RU"/>
        </w:rPr>
        <w:t>Б) в случае подачи заявления приемным родителем – договор о передаче ребенка (детей) на воспитание в приемную семью;</w:t>
      </w:r>
    </w:p>
    <w:p w:rsidR="008667AF" w:rsidRPr="001D0BA3" w:rsidRDefault="008667AF" w:rsidP="008667AF">
      <w:pPr>
        <w:shd w:val="clear" w:color="auto" w:fill="FFFFFF"/>
        <w:spacing w:after="0" w:line="240" w:lineRule="auto"/>
        <w:ind w:left="-207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Liberation Serif" w:eastAsia="Times New Roman" w:hAnsi="Liberation Serif" w:cs="Tahoma"/>
          <w:i/>
          <w:iCs/>
          <w:sz w:val="26"/>
          <w:u w:val="single"/>
          <w:lang w:eastAsia="ru-RU"/>
        </w:rPr>
        <w:t>- для детей из семей безработных родителей</w:t>
      </w:r>
      <w:r w:rsidRPr="001D0BA3">
        <w:rPr>
          <w:rFonts w:ascii="Liberation Serif" w:eastAsia="Times New Roman" w:hAnsi="Liberation Serif" w:cs="Tahoma"/>
          <w:sz w:val="26"/>
          <w:szCs w:val="26"/>
          <w:lang w:eastAsia="ru-RU"/>
        </w:rPr>
        <w:t> – справки о постановке на учет Государственного казенного учреждения службы занятости населения Белоярского ГО;</w:t>
      </w:r>
    </w:p>
    <w:p w:rsidR="008667AF" w:rsidRPr="001D0BA3" w:rsidRDefault="008667AF" w:rsidP="008667AF">
      <w:pPr>
        <w:shd w:val="clear" w:color="auto" w:fill="FFFFFF"/>
        <w:spacing w:after="0" w:line="240" w:lineRule="auto"/>
        <w:ind w:left="-207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Liberation Serif" w:eastAsia="Times New Roman" w:hAnsi="Liberation Serif" w:cs="Tahoma"/>
          <w:i/>
          <w:iCs/>
          <w:sz w:val="26"/>
          <w:u w:val="single"/>
          <w:lang w:eastAsia="ru-RU"/>
        </w:rPr>
        <w:t>- для детей из многодетных семей</w:t>
      </w:r>
      <w:r w:rsidRPr="001D0BA3">
        <w:rPr>
          <w:rFonts w:ascii="Liberation Serif" w:eastAsia="Times New Roman" w:hAnsi="Liberation Serif" w:cs="Tahoma"/>
          <w:sz w:val="26"/>
          <w:szCs w:val="26"/>
          <w:lang w:eastAsia="ru-RU"/>
        </w:rPr>
        <w:t> – документы, подтверждающие статус многодетной семьи Свердловской области, дающий право на меры социальной поддержки в соответствии с Законом Свердловской области от 20.11.2009 № 100-ОЗ «О социальной поддержке многодетных семей в Свердловской области»;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Liberation Serif" w:eastAsia="Times New Roman" w:hAnsi="Liberation Serif" w:cs="Tahoma"/>
          <w:sz w:val="26"/>
          <w:szCs w:val="26"/>
          <w:lang w:eastAsia="ru-RU"/>
        </w:rPr>
        <w:t> </w:t>
      </w:r>
    </w:p>
    <w:p w:rsidR="008667AF" w:rsidRPr="001D0BA3" w:rsidRDefault="008667AF" w:rsidP="008667AF">
      <w:pPr>
        <w:shd w:val="clear" w:color="auto" w:fill="FFFFFF"/>
        <w:spacing w:after="0" w:line="240" w:lineRule="auto"/>
        <w:ind w:left="-207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Liberation Serif" w:eastAsia="Times New Roman" w:hAnsi="Liberation Serif" w:cs="Tahoma"/>
          <w:i/>
          <w:iCs/>
          <w:sz w:val="26"/>
          <w:u w:val="single"/>
          <w:lang w:eastAsia="ru-RU"/>
        </w:rPr>
        <w:lastRenderedPageBreak/>
        <w:t>- для детей из семей, имеющих доход ниже прожиточного минимума, установленного в Свердловской области</w:t>
      </w:r>
      <w:r w:rsidRPr="001D0BA3">
        <w:rPr>
          <w:rFonts w:ascii="Liberation Serif" w:eastAsia="Times New Roman" w:hAnsi="Liberation Serif" w:cs="Tahoma"/>
          <w:sz w:val="26"/>
          <w:szCs w:val="26"/>
          <w:lang w:eastAsia="ru-RU"/>
        </w:rPr>
        <w:t> – справка из территориального исполнительного органа государственной власти Свердловской области – Управления социальной политики по Белоярскому городскому округу, подтверждающая выплату родителю (законному представителю) ежемесячного пособия на ребенка или государственной социальной помощи;</w:t>
      </w:r>
    </w:p>
    <w:p w:rsidR="008667AF" w:rsidRPr="001D0BA3" w:rsidRDefault="008667AF" w:rsidP="008667AF">
      <w:pPr>
        <w:shd w:val="clear" w:color="auto" w:fill="FFFFFF"/>
        <w:spacing w:after="0" w:line="240" w:lineRule="auto"/>
        <w:ind w:left="-207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Liberation Serif" w:eastAsia="Times New Roman" w:hAnsi="Liberation Serif" w:cs="Tahoma"/>
          <w:i/>
          <w:iCs/>
          <w:sz w:val="26"/>
          <w:u w:val="single"/>
          <w:lang w:eastAsia="ru-RU"/>
        </w:rPr>
        <w:t>- для детей, получающих пенсию по случаю потери кормильца</w:t>
      </w:r>
      <w:r w:rsidRPr="001D0BA3">
        <w:rPr>
          <w:rFonts w:ascii="Liberation Serif" w:eastAsia="Times New Roman" w:hAnsi="Liberation Serif" w:cs="Tahoma"/>
          <w:sz w:val="26"/>
          <w:szCs w:val="26"/>
          <w:lang w:eastAsia="ru-RU"/>
        </w:rPr>
        <w:t> – справка из отделения Социального фонда Российской Федерации по Свердловской области о назначении пенсии по потере кормильца или пенсионное удостоверение;</w:t>
      </w:r>
    </w:p>
    <w:p w:rsidR="008667AF" w:rsidRPr="001D0BA3" w:rsidRDefault="008667AF" w:rsidP="008667AF">
      <w:pPr>
        <w:shd w:val="clear" w:color="auto" w:fill="FFFFFF"/>
        <w:spacing w:after="0" w:line="240" w:lineRule="auto"/>
        <w:ind w:left="-207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Liberation Serif" w:eastAsia="Times New Roman" w:hAnsi="Liberation Serif" w:cs="Tahoma"/>
          <w:i/>
          <w:iCs/>
          <w:sz w:val="26"/>
          <w:u w:val="single"/>
          <w:lang w:eastAsia="ru-RU"/>
        </w:rPr>
        <w:t>- для детей, вернувшихся из воспитательных колоний и специальных учреждений закрытого типа</w:t>
      </w:r>
      <w:r w:rsidRPr="001D0BA3">
        <w:rPr>
          <w:rFonts w:ascii="Liberation Serif" w:eastAsia="Times New Roman" w:hAnsi="Liberation Serif" w:cs="Tahoma"/>
          <w:sz w:val="26"/>
          <w:szCs w:val="26"/>
          <w:lang w:eastAsia="ru-RU"/>
        </w:rPr>
        <w:t> – справка установленной формы;</w:t>
      </w:r>
    </w:p>
    <w:p w:rsidR="008667AF" w:rsidRPr="001D0BA3" w:rsidRDefault="008667AF" w:rsidP="008667AF">
      <w:pPr>
        <w:shd w:val="clear" w:color="auto" w:fill="FFFFFF"/>
        <w:spacing w:after="0" w:line="240" w:lineRule="auto"/>
        <w:ind w:left="-20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Liberation Serif" w:eastAsia="Times New Roman" w:hAnsi="Liberation Serif" w:cs="Tahoma"/>
          <w:i/>
          <w:iCs/>
          <w:sz w:val="26"/>
          <w:u w:val="single"/>
          <w:lang w:eastAsia="ru-RU"/>
        </w:rPr>
        <w:t>- для детей</w:t>
      </w:r>
      <w:r w:rsidRPr="001D0BA3">
        <w:rPr>
          <w:rFonts w:ascii="Times New Roman" w:eastAsia="Times New Roman" w:hAnsi="Times New Roman" w:cs="Times New Roman"/>
          <w:i/>
          <w:iCs/>
          <w:sz w:val="26"/>
          <w:u w:val="single"/>
          <w:lang w:eastAsia="ru-RU"/>
        </w:rPr>
        <w:t> лиц, принимающих (принимавших) участие в специальной военной операции на территориях Украины, Запорожской области, Херсонской области, Донецкой Народной Республики (далее – ДНР), Луганской Народной Республики (далее – ЛНР)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 - справка из военного комиссариата либо иной подтверждающий документ;</w:t>
      </w:r>
    </w:p>
    <w:p w:rsidR="008667AF" w:rsidRPr="001D0BA3" w:rsidRDefault="008667AF" w:rsidP="008667AF">
      <w:pPr>
        <w:shd w:val="clear" w:color="auto" w:fill="FFFFFF"/>
        <w:spacing w:after="0" w:line="240" w:lineRule="auto"/>
        <w:ind w:left="-20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D0BA3">
        <w:rPr>
          <w:rFonts w:ascii="Times New Roman" w:eastAsia="Times New Roman" w:hAnsi="Times New Roman" w:cs="Times New Roman"/>
          <w:i/>
          <w:iCs/>
          <w:sz w:val="26"/>
          <w:u w:val="single"/>
          <w:lang w:eastAsia="ru-RU"/>
        </w:rPr>
        <w:t>- для детей граждан Российской Федерации, Украины, Запорожской области, Херсонской области, ДНР, ЛНР, лицам без гражданства, постоянно проживающим на территориях Украины, Запорожской области, Херсонской области, ДНР и ЛНР, вынужденно покинувших территории Украины, ДНР и ЛНР, </w:t>
      </w:r>
      <w:r w:rsidRPr="001D0BA3">
        <w:rPr>
          <w:rFonts w:ascii="Times New Roman" w:eastAsia="Times New Roman" w:hAnsi="Times New Roman" w:cs="Times New Roman"/>
          <w:b/>
          <w:bCs/>
          <w:i/>
          <w:iCs/>
          <w:sz w:val="26"/>
          <w:u w:val="single"/>
          <w:lang w:eastAsia="ru-RU"/>
        </w:rPr>
        <w:t>прибывших на территорию Российской Федерации в экстренном массовом порядке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 - удостоверение беженца установленного образца;</w:t>
      </w:r>
    </w:p>
    <w:p w:rsidR="008667AF" w:rsidRPr="001D0BA3" w:rsidRDefault="008667AF" w:rsidP="008667AF">
      <w:pPr>
        <w:shd w:val="clear" w:color="auto" w:fill="FFFFFF"/>
        <w:spacing w:after="0" w:line="240" w:lineRule="auto"/>
        <w:ind w:left="-20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Pr="001D0BA3">
        <w:rPr>
          <w:rFonts w:ascii="Times New Roman" w:eastAsia="Times New Roman" w:hAnsi="Times New Roman" w:cs="Times New Roman"/>
          <w:i/>
          <w:iCs/>
          <w:sz w:val="26"/>
          <w:u w:val="single"/>
          <w:lang w:eastAsia="ru-RU"/>
        </w:rPr>
        <w:t>для 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 - справка из военного комиссариата либо иной подтверждающий документ;</w:t>
      </w:r>
    </w:p>
    <w:p w:rsidR="008667AF" w:rsidRPr="001D0BA3" w:rsidRDefault="008667AF" w:rsidP="008667AF">
      <w:pPr>
        <w:shd w:val="clear" w:color="auto" w:fill="FFFFFF"/>
        <w:spacing w:after="0" w:line="240" w:lineRule="auto"/>
        <w:ind w:left="-20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Liberation Serif" w:eastAsia="Times New Roman" w:hAnsi="Liberation Serif" w:cs="Tahoma"/>
          <w:i/>
          <w:iCs/>
          <w:sz w:val="26"/>
          <w:u w:val="single"/>
          <w:lang w:eastAsia="ru-RU"/>
        </w:rPr>
        <w:t>- для детей-инвалидов и детей с ограниченными возможностями здоровья</w:t>
      </w:r>
      <w:r w:rsidRPr="001D0BA3">
        <w:rPr>
          <w:rFonts w:ascii="Liberation Serif" w:eastAsia="Times New Roman" w:hAnsi="Liberation Serif" w:cs="Tahoma"/>
          <w:sz w:val="26"/>
          <w:szCs w:val="26"/>
          <w:lang w:eastAsia="ru-RU"/>
        </w:rPr>
        <w:t> - справка, подтверждающей факт установления инвалидности или ограничения по здоровью;</w:t>
      </w:r>
    </w:p>
    <w:p w:rsidR="008667AF" w:rsidRPr="001D0BA3" w:rsidRDefault="008667AF" w:rsidP="008667AF">
      <w:pPr>
        <w:shd w:val="clear" w:color="auto" w:fill="FFFFFF"/>
        <w:spacing w:after="0" w:line="240" w:lineRule="auto"/>
        <w:ind w:left="-20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Liberation Serif" w:eastAsia="Times New Roman" w:hAnsi="Liberation Serif" w:cs="Tahoma"/>
          <w:i/>
          <w:iCs/>
          <w:sz w:val="26"/>
          <w:u w:val="single"/>
          <w:lang w:eastAsia="ru-RU"/>
        </w:rPr>
        <w:t>- для детей, находящихся в социально опасном положении и (или) детей с девиантным поведением, состоящим на учёте в учреждениях системы профилактики безнадзорности и правонарушений несовершеннолетних</w:t>
      </w:r>
      <w:r w:rsidRPr="001D0BA3">
        <w:rPr>
          <w:rFonts w:ascii="Liberation Serif" w:eastAsia="Times New Roman" w:hAnsi="Liberation Serif" w:cs="Tahoma"/>
          <w:sz w:val="26"/>
          <w:szCs w:val="26"/>
          <w:lang w:eastAsia="ru-RU"/>
        </w:rPr>
        <w:t> - ходатайство учреждения системы профилактики безнадзорности и правонарушений несовершеннолетних (с приложением документов, подтверждающих категорию)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 w:firstLine="20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на приобретении путевки в лагерь с дневным пребыванием принимается при предоставлении всех необходимых документов.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b/>
          <w:bCs/>
          <w:sz w:val="26"/>
          <w:u w:val="single"/>
          <w:lang w:eastAsia="ru-RU"/>
        </w:rPr>
        <w:t>Путевки предоставляются: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- с 10 % оплатой детям, чьи родители работают в бюджетной сфере – 4</w:t>
      </w:r>
      <w:r w:rsidR="00DD4A45">
        <w:rPr>
          <w:rFonts w:ascii="Times New Roman" w:eastAsia="Times New Roman" w:hAnsi="Times New Roman" w:cs="Times New Roman"/>
          <w:sz w:val="26"/>
          <w:szCs w:val="26"/>
          <w:lang w:eastAsia="ru-RU"/>
        </w:rPr>
        <w:t>87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руб.;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ind w:left="-20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- с 20 % оплатой всем остальным – 9</w:t>
      </w:r>
      <w:r w:rsidR="00DD4A45">
        <w:rPr>
          <w:rFonts w:ascii="Times New Roman" w:eastAsia="Times New Roman" w:hAnsi="Times New Roman" w:cs="Times New Roman"/>
          <w:sz w:val="26"/>
          <w:szCs w:val="26"/>
          <w:lang w:eastAsia="ru-RU"/>
        </w:rPr>
        <w:t>74</w:t>
      </w: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</w:p>
    <w:p w:rsidR="008667AF" w:rsidRPr="001D0BA3" w:rsidRDefault="008667AF" w:rsidP="008667AF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667AF" w:rsidRPr="001D0BA3" w:rsidRDefault="008667AF" w:rsidP="008667AF">
      <w:pPr>
        <w:shd w:val="clear" w:color="auto" w:fill="FFFFFF"/>
        <w:spacing w:line="330" w:lineRule="atLeast"/>
        <w:ind w:left="-567"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D0BA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принимает секретарь школы (приёмная директора) с 14:00 до 16.00. Телефон 8 (34377) 4-13-71</w:t>
      </w:r>
    </w:p>
    <w:p w:rsidR="00346D67" w:rsidRPr="001D0BA3" w:rsidRDefault="00346D67"/>
    <w:sectPr w:rsidR="00346D67" w:rsidRPr="001D0BA3" w:rsidSect="0034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474382"/>
    <w:multiLevelType w:val="multilevel"/>
    <w:tmpl w:val="26A4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7AF"/>
    <w:rsid w:val="00007D0E"/>
    <w:rsid w:val="001D0BA3"/>
    <w:rsid w:val="00346D67"/>
    <w:rsid w:val="0045453D"/>
    <w:rsid w:val="005E4AC3"/>
    <w:rsid w:val="007B41F1"/>
    <w:rsid w:val="008667AF"/>
    <w:rsid w:val="009F3C6D"/>
    <w:rsid w:val="00D33490"/>
    <w:rsid w:val="00DD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F590"/>
  <w15:docId w15:val="{24C72CA3-8CBE-470A-AD06-98FCE0D5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67AF"/>
    <w:rPr>
      <w:b/>
      <w:bCs/>
    </w:rPr>
  </w:style>
  <w:style w:type="paragraph" w:styleId="a4">
    <w:name w:val="List Paragraph"/>
    <w:basedOn w:val="a"/>
    <w:uiPriority w:val="34"/>
    <w:qFormat/>
    <w:rsid w:val="0086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66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9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83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90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2024-04-24T11:32:00Z</cp:lastPrinted>
  <dcterms:created xsi:type="dcterms:W3CDTF">2024-04-24T11:27:00Z</dcterms:created>
  <dcterms:modified xsi:type="dcterms:W3CDTF">2026-03-23T09:26:00Z</dcterms:modified>
</cp:coreProperties>
</file>